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0D8C5" w14:textId="77777777" w:rsidR="000C742B" w:rsidRPr="005A56BD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38B5D7" w14:textId="77777777" w:rsidR="000C742B" w:rsidRPr="005A56BD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4BC65" w14:textId="77777777" w:rsidR="000C742B" w:rsidRPr="005A56BD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DC2684" w14:textId="77777777" w:rsidR="000C742B" w:rsidRPr="005A56BD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BE6428" w14:textId="77777777" w:rsidR="00573B71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154C83" w14:textId="77777777" w:rsidR="00307ABF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2532B5" w14:textId="77777777" w:rsidR="000C742B" w:rsidRPr="005A56BD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t>Individual vs. Group Approach in Decision Making</w:t>
      </w:r>
    </w:p>
    <w:p w14:paraId="3916F9A2" w14:textId="77777777" w:rsidR="000C742B" w:rsidRPr="005A56BD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t>Student’s Name</w:t>
      </w:r>
    </w:p>
    <w:p w14:paraId="41739850" w14:textId="77777777" w:rsidR="000C742B" w:rsidRPr="005A56BD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t>Institutional Affiliation</w:t>
      </w:r>
      <w:r w:rsidRPr="005A56BD">
        <w:rPr>
          <w:rFonts w:ascii="Times New Roman" w:hAnsi="Times New Roman" w:cs="Times New Roman"/>
          <w:sz w:val="24"/>
          <w:szCs w:val="24"/>
        </w:rPr>
        <w:br w:type="page"/>
      </w:r>
    </w:p>
    <w:p w14:paraId="0AA71473" w14:textId="77777777" w:rsidR="000C742B" w:rsidRPr="005A56BD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lastRenderedPageBreak/>
        <w:t>Individual vs. Group Approach in Decision Making</w:t>
      </w:r>
    </w:p>
    <w:p w14:paraId="46C83C05" w14:textId="77777777" w:rsidR="00670721" w:rsidRPr="005A56BD" w:rsidRDefault="00C65763" w:rsidP="000A56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t xml:space="preserve">Both individual and group decision making approaches have cons and pros. However, it </w:t>
      </w:r>
      <w:r w:rsidRPr="005A56BD">
        <w:rPr>
          <w:rFonts w:ascii="Times New Roman" w:hAnsi="Times New Roman" w:cs="Times New Roman"/>
          <w:sz w:val="24"/>
          <w:szCs w:val="24"/>
        </w:rPr>
        <w:t>depends</w:t>
      </w:r>
      <w:r w:rsidRPr="005A56BD">
        <w:rPr>
          <w:rFonts w:ascii="Times New Roman" w:hAnsi="Times New Roman" w:cs="Times New Roman"/>
          <w:sz w:val="24"/>
          <w:szCs w:val="24"/>
        </w:rPr>
        <w:t xml:space="preserve"> on the wisdom, justice, integrity, compassion,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courage</w:t>
      </w:r>
      <w:r w:rsidRPr="005A56BD">
        <w:rPr>
          <w:rFonts w:ascii="Times New Roman" w:hAnsi="Times New Roman" w:cs="Times New Roman"/>
          <w:sz w:val="24"/>
          <w:szCs w:val="24"/>
        </w:rPr>
        <w:t xml:space="preserve"> and faith </w:t>
      </w:r>
      <w:r w:rsidRPr="005A56BD">
        <w:rPr>
          <w:rFonts w:ascii="Times New Roman" w:hAnsi="Times New Roman" w:cs="Times New Roman"/>
          <w:sz w:val="24"/>
          <w:szCs w:val="24"/>
        </w:rPr>
        <w:t>of th</w:t>
      </w:r>
      <w:r w:rsidRPr="005A56BD">
        <w:rPr>
          <w:rFonts w:ascii="Times New Roman" w:hAnsi="Times New Roman" w:cs="Times New Roman"/>
          <w:sz w:val="24"/>
          <w:szCs w:val="24"/>
        </w:rPr>
        <w:t>e decisions to be made for me as a leader</w:t>
      </w:r>
      <w:r w:rsidRPr="005A56BD">
        <w:rPr>
          <w:rFonts w:ascii="Times New Roman" w:hAnsi="Times New Roman" w:cs="Times New Roman"/>
          <w:sz w:val="24"/>
          <w:szCs w:val="24"/>
        </w:rPr>
        <w:t xml:space="preserve"> to </w:t>
      </w:r>
      <w:r w:rsidRPr="005A56BD">
        <w:rPr>
          <w:rFonts w:ascii="Times New Roman" w:hAnsi="Times New Roman" w:cs="Times New Roman"/>
          <w:sz w:val="24"/>
          <w:szCs w:val="24"/>
        </w:rPr>
        <w:t>choose</w:t>
      </w:r>
      <w:r w:rsidRPr="005A56BD">
        <w:rPr>
          <w:rFonts w:ascii="Times New Roman" w:hAnsi="Times New Roman" w:cs="Times New Roman"/>
          <w:sz w:val="24"/>
          <w:szCs w:val="24"/>
        </w:rPr>
        <w:t xml:space="preserve"> th</w:t>
      </w:r>
      <w:r w:rsidRPr="005A56BD">
        <w:rPr>
          <w:rFonts w:ascii="Times New Roman" w:hAnsi="Times New Roman" w:cs="Times New Roman"/>
          <w:sz w:val="24"/>
          <w:szCs w:val="24"/>
        </w:rPr>
        <w:t xml:space="preserve">e best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</w:t>
      </w:r>
      <w:r w:rsidRPr="005A56BD">
        <w:rPr>
          <w:rFonts w:ascii="Times New Roman" w:hAnsi="Times New Roman" w:cs="Times New Roman"/>
          <w:sz w:val="24"/>
          <w:szCs w:val="24"/>
        </w:rPr>
        <w:t xml:space="preserve">. To have a clear understanding of the individual and group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</w:t>
      </w:r>
      <w:r w:rsidRPr="005A56BD">
        <w:rPr>
          <w:rFonts w:ascii="Times New Roman" w:hAnsi="Times New Roman" w:cs="Times New Roman"/>
          <w:sz w:val="24"/>
          <w:szCs w:val="24"/>
        </w:rPr>
        <w:t xml:space="preserve">, it is crucial to </w:t>
      </w:r>
      <w:r w:rsidRPr="005A56BD">
        <w:rPr>
          <w:rFonts w:ascii="Times New Roman" w:hAnsi="Times New Roman" w:cs="Times New Roman"/>
          <w:sz w:val="24"/>
          <w:szCs w:val="24"/>
        </w:rPr>
        <w:t>look</w:t>
      </w:r>
      <w:r w:rsidRPr="005A56BD">
        <w:rPr>
          <w:rFonts w:ascii="Times New Roman" w:hAnsi="Times New Roman" w:cs="Times New Roman"/>
          <w:sz w:val="24"/>
          <w:szCs w:val="24"/>
        </w:rPr>
        <w:t xml:space="preserve"> at th</w:t>
      </w:r>
      <w:r w:rsidRPr="005A56BD">
        <w:rPr>
          <w:rFonts w:ascii="Times New Roman" w:hAnsi="Times New Roman" w:cs="Times New Roman"/>
          <w:sz w:val="24"/>
          <w:szCs w:val="24"/>
        </w:rPr>
        <w:t>e pros and cons of the two approach</w:t>
      </w:r>
      <w:r w:rsidRPr="005A56BD">
        <w:rPr>
          <w:rFonts w:ascii="Times New Roman" w:hAnsi="Times New Roman" w:cs="Times New Roman"/>
          <w:sz w:val="24"/>
          <w:szCs w:val="24"/>
        </w:rPr>
        <w:t>es.</w:t>
      </w:r>
    </w:p>
    <w:p w14:paraId="47D778BE" w14:textId="77777777" w:rsidR="00C46ECC" w:rsidRPr="005A56BD" w:rsidRDefault="00C65763" w:rsidP="000A56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t xml:space="preserve">Individual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</w:t>
      </w:r>
      <w:r>
        <w:rPr>
          <w:rFonts w:ascii="Times New Roman" w:hAnsi="Times New Roman" w:cs="Times New Roman"/>
          <w:sz w:val="24"/>
          <w:szCs w:val="24"/>
        </w:rPr>
        <w:t xml:space="preserve"> has various pros. The first </w:t>
      </w:r>
      <w:r w:rsidRPr="005A56BD">
        <w:rPr>
          <w:rFonts w:ascii="Times New Roman" w:hAnsi="Times New Roman" w:cs="Times New Roman"/>
          <w:sz w:val="24"/>
          <w:szCs w:val="24"/>
        </w:rPr>
        <w:t xml:space="preserve">advantage </w:t>
      </w:r>
      <w:r>
        <w:rPr>
          <w:rFonts w:ascii="Times New Roman" w:hAnsi="Times New Roman" w:cs="Times New Roman"/>
          <w:noProof/>
          <w:sz w:val="24"/>
          <w:szCs w:val="24"/>
        </w:rPr>
        <w:t>is</w:t>
      </w:r>
      <w:r w:rsidRPr="005A56BD">
        <w:rPr>
          <w:rFonts w:ascii="Times New Roman" w:hAnsi="Times New Roman" w:cs="Times New Roman"/>
          <w:sz w:val="24"/>
          <w:szCs w:val="24"/>
        </w:rPr>
        <w:t xml:space="preserve"> that individuals most of the times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make</w:t>
      </w:r>
      <w:r w:rsidRPr="005A56BD">
        <w:rPr>
          <w:rFonts w:ascii="Times New Roman" w:hAnsi="Times New Roman" w:cs="Times New Roman"/>
          <w:sz w:val="24"/>
          <w:szCs w:val="24"/>
        </w:rPr>
        <w:t xml:space="preserve"> prompt decisions. Second, individual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</w:t>
      </w:r>
      <w:r w:rsidRPr="005A56BD">
        <w:rPr>
          <w:rFonts w:ascii="Times New Roman" w:hAnsi="Times New Roman" w:cs="Times New Roman"/>
          <w:sz w:val="24"/>
          <w:szCs w:val="24"/>
        </w:rPr>
        <w:t>roach makes an individual not to escape responsibilities</w:t>
      </w:r>
      <w:r w:rsidRPr="005A56BD">
        <w:rPr>
          <w:rFonts w:ascii="Times New Roman" w:eastAsia="Times New Roman" w:hAnsi="Times New Roman" w:cs="Times New Roman"/>
          <w:sz w:val="24"/>
          <w:szCs w:val="24"/>
        </w:rPr>
        <w:t xml:space="preserve"> (Hammond et al., 2015)</w:t>
      </w:r>
      <w:r w:rsidRPr="005A56BD">
        <w:rPr>
          <w:rFonts w:ascii="Times New Roman" w:hAnsi="Times New Roman" w:cs="Times New Roman"/>
          <w:sz w:val="24"/>
          <w:szCs w:val="24"/>
        </w:rPr>
        <w:t xml:space="preserve">. For that reason, the individual </w:t>
      </w:r>
      <w:r>
        <w:rPr>
          <w:rFonts w:ascii="Times New Roman" w:hAnsi="Times New Roman" w:cs="Times New Roman"/>
          <w:noProof/>
          <w:sz w:val="24"/>
          <w:szCs w:val="24"/>
        </w:rPr>
        <w:t>is</w:t>
      </w:r>
      <w:r w:rsidRPr="005A56BD">
        <w:rPr>
          <w:rFonts w:ascii="Times New Roman" w:hAnsi="Times New Roman" w:cs="Times New Roman"/>
          <w:sz w:val="24"/>
          <w:szCs w:val="24"/>
        </w:rPr>
        <w:t xml:space="preserve"> accountable for everything they do. Third, there is a lot of time saved when individual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 is used since there is no one to consult which in turns saves money and energy.</w:t>
      </w:r>
    </w:p>
    <w:p w14:paraId="10C5B912" w14:textId="77777777" w:rsidR="00C46ECC" w:rsidRPr="005A56BD" w:rsidRDefault="00C65763" w:rsidP="000A56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5A56BD">
        <w:rPr>
          <w:rFonts w:ascii="Times New Roman" w:hAnsi="Times New Roman" w:cs="Times New Roman"/>
          <w:sz w:val="24"/>
          <w:szCs w:val="24"/>
        </w:rPr>
        <w:t xml:space="preserve">individual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 has some notable pros, on the other hand, it has some cons. </w:t>
      </w:r>
      <w:r w:rsidRPr="005A56B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A56BD">
        <w:rPr>
          <w:rFonts w:ascii="Times New Roman" w:eastAsia="Times New Roman" w:hAnsi="Times New Roman" w:cs="Times New Roman"/>
          <w:sz w:val="24"/>
          <w:szCs w:val="24"/>
        </w:rPr>
        <w:t xml:space="preserve">De Jong </w:t>
      </w:r>
      <w:r w:rsidRPr="000947D7">
        <w:rPr>
          <w:rFonts w:ascii="Times New Roman" w:eastAsia="Times New Roman" w:hAnsi="Times New Roman" w:cs="Times New Roman"/>
          <w:sz w:val="24"/>
          <w:szCs w:val="24"/>
        </w:rPr>
        <w:t>&amp;</w:t>
      </w:r>
      <w:r w:rsidRPr="005A56BD">
        <w:rPr>
          <w:rFonts w:ascii="Times New Roman" w:eastAsia="Times New Roman" w:hAnsi="Times New Roman" w:cs="Times New Roman"/>
          <w:sz w:val="24"/>
          <w:szCs w:val="24"/>
        </w:rPr>
        <w:t xml:space="preserve"> Gardner (2013),</w:t>
      </w:r>
      <w:r w:rsidRPr="005A56BD">
        <w:rPr>
          <w:rFonts w:ascii="Times New Roman" w:hAnsi="Times New Roman" w:cs="Times New Roman"/>
          <w:sz w:val="24"/>
          <w:szCs w:val="24"/>
        </w:rPr>
        <w:t xml:space="preserve"> the individual maki</w:t>
      </w:r>
      <w:r w:rsidRPr="005A56BD">
        <w:rPr>
          <w:rFonts w:ascii="Times New Roman" w:hAnsi="Times New Roman" w:cs="Times New Roman"/>
          <w:sz w:val="24"/>
          <w:szCs w:val="24"/>
        </w:rPr>
        <w:t xml:space="preserve">ng the decision lacks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capability</w:t>
      </w:r>
      <w:r w:rsidRPr="005A56BD">
        <w:rPr>
          <w:rFonts w:ascii="Times New Roman" w:hAnsi="Times New Roman" w:cs="Times New Roman"/>
          <w:sz w:val="24"/>
          <w:szCs w:val="24"/>
        </w:rPr>
        <w:t xml:space="preserve"> to collect enough information to make informed decisions. Second, </w:t>
      </w:r>
      <w:r w:rsidRPr="005A56BD">
        <w:rPr>
          <w:rFonts w:ascii="Times New Roman" w:hAnsi="Times New Roman" w:cs="Times New Roman"/>
          <w:sz w:val="24"/>
          <w:szCs w:val="24"/>
        </w:rPr>
        <w:t xml:space="preserve">most of the times the individuals making the decisions are usually </w:t>
      </w:r>
      <w:r w:rsidRPr="005A56BD">
        <w:rPr>
          <w:rFonts w:ascii="Times New Roman" w:hAnsi="Times New Roman" w:cs="Times New Roman"/>
          <w:sz w:val="24"/>
          <w:szCs w:val="24"/>
        </w:rPr>
        <w:t>guided</w:t>
      </w:r>
      <w:r w:rsidRPr="005A56BD">
        <w:rPr>
          <w:rFonts w:ascii="Times New Roman" w:hAnsi="Times New Roman" w:cs="Times New Roman"/>
          <w:sz w:val="24"/>
          <w:szCs w:val="24"/>
        </w:rPr>
        <w:t xml:space="preserve"> by their own views and </w:t>
      </w:r>
      <w:r w:rsidRPr="005A56BD">
        <w:rPr>
          <w:rFonts w:ascii="Times New Roman" w:hAnsi="Times New Roman" w:cs="Times New Roman"/>
          <w:sz w:val="24"/>
          <w:szCs w:val="24"/>
        </w:rPr>
        <w:t>institutions</w:t>
      </w:r>
      <w:r w:rsidRPr="005A56BD">
        <w:rPr>
          <w:rFonts w:ascii="Times New Roman" w:hAnsi="Times New Roman" w:cs="Times New Roman"/>
          <w:sz w:val="24"/>
          <w:szCs w:val="24"/>
        </w:rPr>
        <w:t xml:space="preserve">. Third, individual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 does no</w:t>
      </w:r>
      <w:r w:rsidRPr="005A56BD">
        <w:rPr>
          <w:rFonts w:ascii="Times New Roman" w:hAnsi="Times New Roman" w:cs="Times New Roman"/>
          <w:sz w:val="24"/>
          <w:szCs w:val="24"/>
        </w:rPr>
        <w:t>t</w:t>
      </w:r>
      <w:r w:rsidRPr="005A56BD">
        <w:rPr>
          <w:rFonts w:ascii="Times New Roman" w:hAnsi="Times New Roman" w:cs="Times New Roman"/>
          <w:sz w:val="24"/>
          <w:szCs w:val="24"/>
        </w:rPr>
        <w:t xml:space="preserve"> enable the </w:t>
      </w:r>
      <w:r w:rsidRPr="005A56BD">
        <w:rPr>
          <w:rFonts w:ascii="Times New Roman" w:hAnsi="Times New Roman" w:cs="Times New Roman"/>
          <w:sz w:val="24"/>
          <w:szCs w:val="24"/>
        </w:rPr>
        <w:t>individual</w:t>
      </w:r>
      <w:r w:rsidRPr="005A56BD">
        <w:rPr>
          <w:rFonts w:ascii="Times New Roman" w:hAnsi="Times New Roman" w:cs="Times New Roman"/>
          <w:sz w:val="24"/>
          <w:szCs w:val="24"/>
        </w:rPr>
        <w:t xml:space="preserve"> to discover the core competency and the hidden talent. Las</w:t>
      </w:r>
      <w:r w:rsidRPr="005A56BD">
        <w:rPr>
          <w:rFonts w:ascii="Times New Roman" w:hAnsi="Times New Roman" w:cs="Times New Roman"/>
          <w:sz w:val="24"/>
          <w:szCs w:val="24"/>
        </w:rPr>
        <w:t>t</w:t>
      </w:r>
      <w:r w:rsidRPr="005A56BD">
        <w:rPr>
          <w:rFonts w:ascii="Times New Roman" w:hAnsi="Times New Roman" w:cs="Times New Roman"/>
          <w:sz w:val="24"/>
          <w:szCs w:val="24"/>
        </w:rPr>
        <w:t xml:space="preserve"> but not least, in</w:t>
      </w:r>
      <w:r w:rsidRPr="005A56BD">
        <w:rPr>
          <w:rFonts w:ascii="Times New Roman" w:hAnsi="Times New Roman" w:cs="Times New Roman"/>
          <w:sz w:val="24"/>
          <w:szCs w:val="24"/>
        </w:rPr>
        <w:t>dividuals who make decisions do</w:t>
      </w:r>
      <w:r w:rsidRPr="005A56BD">
        <w:rPr>
          <w:rFonts w:ascii="Times New Roman" w:hAnsi="Times New Roman" w:cs="Times New Roman"/>
          <w:sz w:val="24"/>
          <w:szCs w:val="24"/>
        </w:rPr>
        <w:t xml:space="preserve"> not take into place the interest of the other members.</w:t>
      </w:r>
    </w:p>
    <w:p w14:paraId="0C59AE5A" w14:textId="77777777" w:rsidR="006E6A1C" w:rsidRPr="005A56BD" w:rsidRDefault="00C65763" w:rsidP="000A56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t>Research done in the past few years indicate that g</w:t>
      </w:r>
      <w:r w:rsidRPr="005A56BD">
        <w:rPr>
          <w:rFonts w:ascii="Times New Roman" w:hAnsi="Times New Roman" w:cs="Times New Roman"/>
          <w:sz w:val="24"/>
          <w:szCs w:val="24"/>
        </w:rPr>
        <w:t xml:space="preserve">roup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 is recommendable due to its pros. First, use of group decision making brings in the aspect of diversity in the </w:t>
      </w:r>
      <w:r w:rsidRPr="005A56BD">
        <w:rPr>
          <w:rFonts w:ascii="Times New Roman" w:hAnsi="Times New Roman" w:cs="Times New Roman"/>
          <w:sz w:val="24"/>
          <w:szCs w:val="24"/>
        </w:rPr>
        <w:t>entire</w:t>
      </w:r>
      <w:r w:rsidRPr="005A56BD">
        <w:rPr>
          <w:rFonts w:ascii="Times New Roman" w:hAnsi="Times New Roman" w:cs="Times New Roman"/>
          <w:sz w:val="24"/>
          <w:szCs w:val="24"/>
        </w:rPr>
        <w:t xml:space="preserve">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process. Second, there exists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5A56BD">
        <w:rPr>
          <w:rFonts w:ascii="Times New Roman" w:hAnsi="Times New Roman" w:cs="Times New Roman"/>
          <w:sz w:val="24"/>
          <w:szCs w:val="24"/>
        </w:rPr>
        <w:t xml:space="preserve">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higher</w:t>
      </w:r>
      <w:r w:rsidRPr="005A56BD">
        <w:rPr>
          <w:rFonts w:ascii="Times New Roman" w:hAnsi="Times New Roman" w:cs="Times New Roman"/>
          <w:sz w:val="24"/>
          <w:szCs w:val="24"/>
        </w:rPr>
        <w:t xml:space="preserve"> possibility of </w:t>
      </w:r>
      <w:r w:rsidRPr="005A56BD">
        <w:rPr>
          <w:rFonts w:ascii="Times New Roman" w:hAnsi="Times New Roman" w:cs="Times New Roman"/>
          <w:sz w:val="24"/>
          <w:szCs w:val="24"/>
        </w:rPr>
        <w:lastRenderedPageBreak/>
        <w:t>coming across a variety of potential</w:t>
      </w:r>
      <w:r w:rsidRPr="005A56BD">
        <w:rPr>
          <w:rFonts w:ascii="Times New Roman" w:hAnsi="Times New Roman" w:cs="Times New Roman"/>
          <w:sz w:val="24"/>
          <w:szCs w:val="24"/>
        </w:rPr>
        <w:t xml:space="preserve"> alternatives which can be </w:t>
      </w:r>
      <w:r w:rsidRPr="005A56BD">
        <w:rPr>
          <w:rFonts w:ascii="Times New Roman" w:hAnsi="Times New Roman" w:cs="Times New Roman"/>
          <w:sz w:val="24"/>
          <w:szCs w:val="24"/>
        </w:rPr>
        <w:t>analyzed</w:t>
      </w:r>
      <w:r w:rsidRPr="005A56BD">
        <w:rPr>
          <w:rFonts w:ascii="Times New Roman" w:hAnsi="Times New Roman" w:cs="Times New Roman"/>
          <w:sz w:val="24"/>
          <w:szCs w:val="24"/>
        </w:rPr>
        <w:t xml:space="preserve">. Third, use of group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 leads to a </w:t>
      </w:r>
      <w:r w:rsidRPr="005A56BD">
        <w:rPr>
          <w:rFonts w:ascii="Times New Roman" w:hAnsi="Times New Roman" w:cs="Times New Roman"/>
          <w:sz w:val="24"/>
          <w:szCs w:val="24"/>
        </w:rPr>
        <w:t>better</w:t>
      </w:r>
      <w:r w:rsidRPr="005A56BD">
        <w:rPr>
          <w:rFonts w:ascii="Times New Roman" w:hAnsi="Times New Roman" w:cs="Times New Roman"/>
          <w:sz w:val="24"/>
          <w:szCs w:val="24"/>
        </w:rPr>
        <w:t xml:space="preserve"> overall collective understanding creating a sense of ownership to all the participants</w:t>
      </w:r>
      <w:r w:rsidRPr="005A56BD">
        <w:rPr>
          <w:rFonts w:ascii="Times New Roman" w:eastAsia="Times New Roman" w:hAnsi="Times New Roman" w:cs="Times New Roman"/>
          <w:sz w:val="24"/>
          <w:szCs w:val="24"/>
        </w:rPr>
        <w:t xml:space="preserve"> (Sekaran &amp; Bougie, 2016)</w:t>
      </w:r>
      <w:r w:rsidRPr="005A56BD">
        <w:rPr>
          <w:rFonts w:ascii="Times New Roman" w:hAnsi="Times New Roman" w:cs="Times New Roman"/>
          <w:sz w:val="24"/>
          <w:szCs w:val="24"/>
        </w:rPr>
        <w:t>. Fourth, all the necess</w:t>
      </w:r>
      <w:r w:rsidRPr="005A56BD">
        <w:rPr>
          <w:rFonts w:ascii="Times New Roman" w:hAnsi="Times New Roman" w:cs="Times New Roman"/>
          <w:sz w:val="24"/>
          <w:szCs w:val="24"/>
        </w:rPr>
        <w:t xml:space="preserve">ary changes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become</w:t>
      </w:r>
      <w:r w:rsidRPr="005A56BD">
        <w:rPr>
          <w:rFonts w:ascii="Times New Roman" w:hAnsi="Times New Roman" w:cs="Times New Roman"/>
          <w:sz w:val="24"/>
          <w:szCs w:val="24"/>
        </w:rPr>
        <w:t xml:space="preserve"> easier to</w:t>
      </w:r>
      <w:r w:rsidRPr="005A56BD">
        <w:rPr>
          <w:rFonts w:ascii="Times New Roman" w:hAnsi="Times New Roman" w:cs="Times New Roman"/>
          <w:sz w:val="24"/>
          <w:szCs w:val="24"/>
        </w:rPr>
        <w:t xml:space="preserve">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implement</w:t>
      </w:r>
      <w:r w:rsidRPr="005A56BD">
        <w:rPr>
          <w:rFonts w:ascii="Times New Roman" w:hAnsi="Times New Roman" w:cs="Times New Roman"/>
          <w:sz w:val="24"/>
          <w:szCs w:val="24"/>
        </w:rPr>
        <w:t xml:space="preserve"> due to the aspect of greater ownership.</w:t>
      </w:r>
    </w:p>
    <w:p w14:paraId="678258C2" w14:textId="77777777" w:rsidR="006E6A1C" w:rsidRPr="005A56BD" w:rsidRDefault="00C65763" w:rsidP="000A56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t xml:space="preserve">It is also to </w:t>
      </w:r>
      <w:r w:rsidRPr="005A56BD">
        <w:rPr>
          <w:rFonts w:ascii="Times New Roman" w:hAnsi="Times New Roman" w:cs="Times New Roman"/>
          <w:sz w:val="24"/>
          <w:szCs w:val="24"/>
        </w:rPr>
        <w:t xml:space="preserve">worth </w:t>
      </w:r>
      <w:r w:rsidRPr="005A56BD">
        <w:rPr>
          <w:rFonts w:ascii="Times New Roman" w:hAnsi="Times New Roman" w:cs="Times New Roman"/>
          <w:sz w:val="24"/>
          <w:szCs w:val="24"/>
        </w:rPr>
        <w:t xml:space="preserve">note that group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</w:t>
      </w:r>
      <w:r w:rsidRPr="005A56BD">
        <w:rPr>
          <w:rFonts w:ascii="Times New Roman" w:hAnsi="Times New Roman" w:cs="Times New Roman"/>
          <w:sz w:val="24"/>
          <w:szCs w:val="24"/>
        </w:rPr>
        <w:t xml:space="preserve">approach </w:t>
      </w:r>
      <w:r w:rsidRPr="005A56BD">
        <w:rPr>
          <w:rFonts w:ascii="Times New Roman" w:hAnsi="Times New Roman" w:cs="Times New Roman"/>
          <w:sz w:val="24"/>
          <w:szCs w:val="24"/>
        </w:rPr>
        <w:t xml:space="preserve">has some cons too. The first disadvantage of group decision making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 w:rsidRPr="005A56BD">
        <w:rPr>
          <w:rFonts w:ascii="Times New Roman" w:hAnsi="Times New Roman" w:cs="Times New Roman"/>
          <w:sz w:val="24"/>
          <w:szCs w:val="24"/>
        </w:rPr>
        <w:t xml:space="preserve"> more time </w:t>
      </w:r>
      <w:r w:rsidRPr="005A56BD">
        <w:rPr>
          <w:rFonts w:ascii="Times New Roman" w:hAnsi="Times New Roman" w:cs="Times New Roman"/>
          <w:sz w:val="24"/>
          <w:szCs w:val="24"/>
        </w:rPr>
        <w:t>consumption</w:t>
      </w:r>
      <w:r w:rsidRPr="005A56BD">
        <w:rPr>
          <w:rFonts w:ascii="Times New Roman" w:hAnsi="Times New Roman" w:cs="Times New Roman"/>
          <w:sz w:val="24"/>
          <w:szCs w:val="24"/>
        </w:rPr>
        <w:t xml:space="preserve"> before a group reaches a decision. </w:t>
      </w:r>
      <w:r w:rsidRPr="005A56B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0947D7">
        <w:rPr>
          <w:rFonts w:ascii="Times New Roman" w:eastAsia="Times New Roman" w:hAnsi="Times New Roman" w:cs="Times New Roman"/>
          <w:sz w:val="24"/>
          <w:szCs w:val="24"/>
        </w:rPr>
        <w:t>Krueger</w:t>
      </w:r>
      <w:r w:rsidRPr="005A56BD">
        <w:rPr>
          <w:rFonts w:ascii="Times New Roman" w:eastAsia="Times New Roman" w:hAnsi="Times New Roman" w:cs="Times New Roman"/>
          <w:sz w:val="24"/>
          <w:szCs w:val="24"/>
        </w:rPr>
        <w:t xml:space="preserve"> &amp; Casey (2014), </w:t>
      </w:r>
      <w:r w:rsidRPr="005A56BD">
        <w:rPr>
          <w:rFonts w:ascii="Times New Roman" w:hAnsi="Times New Roman" w:cs="Times New Roman"/>
          <w:sz w:val="24"/>
          <w:szCs w:val="24"/>
        </w:rPr>
        <w:t xml:space="preserve">group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 in the past has been discovered to cause a lot of pressure to certain group </w:t>
      </w:r>
      <w:r w:rsidRPr="005A56BD">
        <w:rPr>
          <w:rFonts w:ascii="Times New Roman" w:hAnsi="Times New Roman" w:cs="Times New Roman"/>
          <w:sz w:val="24"/>
          <w:szCs w:val="24"/>
        </w:rPr>
        <w:t>members</w:t>
      </w:r>
      <w:r w:rsidRPr="005A56BD">
        <w:rPr>
          <w:rFonts w:ascii="Times New Roman" w:hAnsi="Times New Roman" w:cs="Times New Roman"/>
          <w:sz w:val="24"/>
          <w:szCs w:val="24"/>
        </w:rPr>
        <w:t xml:space="preserve"> for </w:t>
      </w:r>
      <w:r w:rsidRPr="005A56BD">
        <w:rPr>
          <w:rFonts w:ascii="Times New Roman" w:hAnsi="Times New Roman" w:cs="Times New Roman"/>
          <w:sz w:val="24"/>
          <w:szCs w:val="24"/>
        </w:rPr>
        <w:t xml:space="preserve">them to conform to a given view which often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compromise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5A56BD">
        <w:rPr>
          <w:rFonts w:ascii="Times New Roman" w:hAnsi="Times New Roman" w:cs="Times New Roman"/>
          <w:sz w:val="24"/>
          <w:szCs w:val="24"/>
        </w:rPr>
        <w:t xml:space="preserve"> their moral convictions. Third, it </w:t>
      </w:r>
      <w:r w:rsidRPr="005A56BD">
        <w:rPr>
          <w:rFonts w:ascii="Times New Roman" w:hAnsi="Times New Roman" w:cs="Times New Roman"/>
          <w:sz w:val="24"/>
          <w:szCs w:val="24"/>
        </w:rPr>
        <w:t>has</w:t>
      </w:r>
      <w:r w:rsidRPr="005A56BD">
        <w:rPr>
          <w:rFonts w:ascii="Times New Roman" w:hAnsi="Times New Roman" w:cs="Times New Roman"/>
          <w:sz w:val="24"/>
          <w:szCs w:val="24"/>
        </w:rPr>
        <w:t xml:space="preserve"> also been noted that mos</w:t>
      </w:r>
      <w:r w:rsidRPr="005A56BD">
        <w:rPr>
          <w:rFonts w:ascii="Times New Roman" w:hAnsi="Times New Roman" w:cs="Times New Roman"/>
          <w:sz w:val="24"/>
          <w:szCs w:val="24"/>
        </w:rPr>
        <w:t xml:space="preserve">t of the decisions made using group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 are based on extreme conditions and not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real</w:t>
      </w:r>
      <w:r w:rsidRPr="005A56BD">
        <w:rPr>
          <w:rFonts w:ascii="Times New Roman" w:hAnsi="Times New Roman" w:cs="Times New Roman"/>
          <w:sz w:val="24"/>
          <w:szCs w:val="24"/>
        </w:rPr>
        <w:t xml:space="preserve"> ones. This practice originates from the members having a feeling that they are less responsible for the decisions made. Final</w:t>
      </w:r>
      <w:r w:rsidRPr="005A56BD">
        <w:rPr>
          <w:rFonts w:ascii="Times New Roman" w:hAnsi="Times New Roman" w:cs="Times New Roman"/>
          <w:sz w:val="24"/>
          <w:szCs w:val="24"/>
        </w:rPr>
        <w:t xml:space="preserve">ly, </w:t>
      </w:r>
      <w:r w:rsidRPr="005A56BD">
        <w:rPr>
          <w:rFonts w:ascii="Times New Roman" w:hAnsi="Times New Roman" w:cs="Times New Roman"/>
          <w:sz w:val="24"/>
          <w:szCs w:val="24"/>
        </w:rPr>
        <w:t>most of the decisions made are not evaluated for merit since the minority opinion is suppressed.</w:t>
      </w:r>
    </w:p>
    <w:p w14:paraId="71EED591" w14:textId="77777777" w:rsidR="00FE6EF9" w:rsidRPr="005A56BD" w:rsidRDefault="00C65763" w:rsidP="000A56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t xml:space="preserve">In summation, both the individual and group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 has pros and cons. Therefore, as a leader I would prefer to use the group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decision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8F0D1A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56BD">
        <w:rPr>
          <w:rFonts w:ascii="Times New Roman" w:hAnsi="Times New Roman" w:cs="Times New Roman"/>
          <w:sz w:val="24"/>
          <w:szCs w:val="24"/>
        </w:rPr>
        <w:t xml:space="preserve"> approach due to the aspect of diversity, analyzing the potential alternatives,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5A56BD">
        <w:rPr>
          <w:rFonts w:ascii="Times New Roman" w:hAnsi="Times New Roman" w:cs="Times New Roman"/>
          <w:sz w:val="24"/>
          <w:szCs w:val="24"/>
        </w:rPr>
        <w:t xml:space="preserve"> </w:t>
      </w:r>
      <w:r w:rsidRPr="008F0D1A">
        <w:rPr>
          <w:rFonts w:ascii="Times New Roman" w:hAnsi="Times New Roman" w:cs="Times New Roman"/>
          <w:noProof/>
          <w:sz w:val="24"/>
          <w:szCs w:val="24"/>
        </w:rPr>
        <w:t>creation</w:t>
      </w:r>
      <w:r w:rsidRPr="005A56BD">
        <w:rPr>
          <w:rFonts w:ascii="Times New Roman" w:hAnsi="Times New Roman" w:cs="Times New Roman"/>
          <w:sz w:val="24"/>
          <w:szCs w:val="24"/>
        </w:rPr>
        <w:t xml:space="preserve"> of an overall understanding and making it easier to implement changes.</w:t>
      </w:r>
    </w:p>
    <w:p w14:paraId="7284137C" w14:textId="77777777" w:rsidR="000A567F" w:rsidRPr="005A56BD" w:rsidRDefault="00C65763" w:rsidP="000A56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br w:type="page"/>
      </w:r>
    </w:p>
    <w:p w14:paraId="4FEC66F8" w14:textId="77777777" w:rsidR="000A567F" w:rsidRPr="005A56BD" w:rsidRDefault="00C65763" w:rsidP="000A56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6B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B3719BA" w14:textId="77777777" w:rsidR="000A567F" w:rsidRPr="000947D7" w:rsidRDefault="00C65763" w:rsidP="000A567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947D7">
        <w:rPr>
          <w:rFonts w:ascii="Times New Roman" w:eastAsia="Times New Roman" w:hAnsi="Times New Roman" w:cs="Times New Roman"/>
          <w:sz w:val="24"/>
          <w:szCs w:val="24"/>
        </w:rPr>
        <w:t xml:space="preserve">De Jong, G. F., &amp; Gardner, R. W. (Eds.). (2013). </w:t>
      </w:r>
      <w:r w:rsidRPr="000947D7">
        <w:rPr>
          <w:rFonts w:ascii="Times New Roman" w:eastAsia="Times New Roman" w:hAnsi="Times New Roman" w:cs="Times New Roman"/>
          <w:iCs/>
          <w:sz w:val="24"/>
          <w:szCs w:val="24"/>
        </w:rPr>
        <w:t xml:space="preserve">Migration decision </w:t>
      </w:r>
      <w:r w:rsidRPr="000947D7">
        <w:rPr>
          <w:rFonts w:ascii="Times New Roman" w:eastAsia="Times New Roman" w:hAnsi="Times New Roman" w:cs="Times New Roman"/>
          <w:iCs/>
          <w:sz w:val="24"/>
          <w:szCs w:val="24"/>
        </w:rPr>
        <w:t>making: multidisciplinary approaches to microlevel studies in developed and developing countries</w:t>
      </w:r>
      <w:r w:rsidRPr="000947D7">
        <w:rPr>
          <w:rFonts w:ascii="Times New Roman" w:eastAsia="Times New Roman" w:hAnsi="Times New Roman" w:cs="Times New Roman"/>
          <w:sz w:val="24"/>
          <w:szCs w:val="24"/>
        </w:rPr>
        <w:t>. Elsevier.</w:t>
      </w:r>
    </w:p>
    <w:p w14:paraId="4BE2C20C" w14:textId="77777777" w:rsidR="000A567F" w:rsidRPr="000947D7" w:rsidRDefault="00C65763" w:rsidP="000A567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947D7">
        <w:rPr>
          <w:rFonts w:ascii="Times New Roman" w:eastAsia="Times New Roman" w:hAnsi="Times New Roman" w:cs="Times New Roman"/>
          <w:sz w:val="24"/>
          <w:szCs w:val="24"/>
        </w:rPr>
        <w:t xml:space="preserve">Hammond, J. S., Keeney, R. L., &amp; Raiffa, H. (2015). </w:t>
      </w:r>
      <w:r w:rsidRPr="000947D7">
        <w:rPr>
          <w:rFonts w:ascii="Times New Roman" w:eastAsia="Times New Roman" w:hAnsi="Times New Roman" w:cs="Times New Roman"/>
          <w:iCs/>
          <w:sz w:val="24"/>
          <w:szCs w:val="24"/>
        </w:rPr>
        <w:t>Smart choices: A practical guide to making better decisions</w:t>
      </w:r>
      <w:r w:rsidRPr="000947D7">
        <w:rPr>
          <w:rFonts w:ascii="Times New Roman" w:eastAsia="Times New Roman" w:hAnsi="Times New Roman" w:cs="Times New Roman"/>
          <w:sz w:val="24"/>
          <w:szCs w:val="24"/>
        </w:rPr>
        <w:t>. Harvard Business Review Press.</w:t>
      </w:r>
    </w:p>
    <w:p w14:paraId="553B1927" w14:textId="77777777" w:rsidR="000A567F" w:rsidRPr="000947D7" w:rsidRDefault="00C65763" w:rsidP="000A567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947D7">
        <w:rPr>
          <w:rFonts w:ascii="Times New Roman" w:eastAsia="Times New Roman" w:hAnsi="Times New Roman" w:cs="Times New Roman"/>
          <w:sz w:val="24"/>
          <w:szCs w:val="24"/>
        </w:rPr>
        <w:t>Krue</w:t>
      </w:r>
      <w:r w:rsidRPr="000947D7">
        <w:rPr>
          <w:rFonts w:ascii="Times New Roman" w:eastAsia="Times New Roman" w:hAnsi="Times New Roman" w:cs="Times New Roman"/>
          <w:sz w:val="24"/>
          <w:szCs w:val="24"/>
        </w:rPr>
        <w:t xml:space="preserve">ger, R. A., &amp; Casey, M. A. (2014). </w:t>
      </w:r>
      <w:r w:rsidRPr="000947D7">
        <w:rPr>
          <w:rFonts w:ascii="Times New Roman" w:eastAsia="Times New Roman" w:hAnsi="Times New Roman" w:cs="Times New Roman"/>
          <w:iCs/>
          <w:sz w:val="24"/>
          <w:szCs w:val="24"/>
        </w:rPr>
        <w:t>Focus groups: A practical guide for applied research</w:t>
      </w:r>
      <w:r w:rsidRPr="000947D7">
        <w:rPr>
          <w:rFonts w:ascii="Times New Roman" w:eastAsia="Times New Roman" w:hAnsi="Times New Roman" w:cs="Times New Roman"/>
          <w:sz w:val="24"/>
          <w:szCs w:val="24"/>
        </w:rPr>
        <w:t>. Sage publications.</w:t>
      </w:r>
    </w:p>
    <w:p w14:paraId="5740E25B" w14:textId="77777777" w:rsidR="000A567F" w:rsidRPr="000947D7" w:rsidRDefault="00C65763" w:rsidP="000A567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947D7">
        <w:rPr>
          <w:rFonts w:ascii="Times New Roman" w:eastAsia="Times New Roman" w:hAnsi="Times New Roman" w:cs="Times New Roman"/>
          <w:sz w:val="24"/>
          <w:szCs w:val="24"/>
        </w:rPr>
        <w:t xml:space="preserve">Sekaran, U., &amp; Bougie, R. (2016). </w:t>
      </w:r>
      <w:r w:rsidRPr="000947D7">
        <w:rPr>
          <w:rFonts w:ascii="Times New Roman" w:eastAsia="Times New Roman" w:hAnsi="Times New Roman" w:cs="Times New Roman"/>
          <w:iCs/>
          <w:sz w:val="24"/>
          <w:szCs w:val="24"/>
        </w:rPr>
        <w:t>Research methods for business: A skill building approach</w:t>
      </w:r>
      <w:r w:rsidRPr="000947D7">
        <w:rPr>
          <w:rFonts w:ascii="Times New Roman" w:eastAsia="Times New Roman" w:hAnsi="Times New Roman" w:cs="Times New Roman"/>
          <w:sz w:val="24"/>
          <w:szCs w:val="24"/>
        </w:rPr>
        <w:t>. John Wiley &amp; Sons.</w:t>
      </w:r>
    </w:p>
    <w:sectPr w:rsidR="000A567F" w:rsidRPr="000947D7" w:rsidSect="000C742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B15DD" w14:textId="77777777" w:rsidR="00C65763" w:rsidRDefault="00C65763">
      <w:pPr>
        <w:spacing w:after="0" w:line="240" w:lineRule="auto"/>
      </w:pPr>
      <w:r>
        <w:separator/>
      </w:r>
    </w:p>
  </w:endnote>
  <w:endnote w:type="continuationSeparator" w:id="0">
    <w:p w14:paraId="4E3797CD" w14:textId="77777777" w:rsidR="00C65763" w:rsidRDefault="00C65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93AE3" w14:textId="77777777" w:rsidR="00C65763" w:rsidRDefault="00C65763">
      <w:pPr>
        <w:spacing w:after="0" w:line="240" w:lineRule="auto"/>
      </w:pPr>
      <w:r>
        <w:separator/>
      </w:r>
    </w:p>
  </w:footnote>
  <w:footnote w:type="continuationSeparator" w:id="0">
    <w:p w14:paraId="14F2623C" w14:textId="77777777" w:rsidR="00C65763" w:rsidRDefault="00C65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279444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CBB1ED" w14:textId="787B69BB" w:rsidR="000C742B" w:rsidRPr="000C742B" w:rsidRDefault="00C6576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C742B">
          <w:rPr>
            <w:rFonts w:ascii="Times New Roman" w:hAnsi="Times New Roman" w:cs="Times New Roman"/>
            <w:sz w:val="24"/>
            <w:szCs w:val="24"/>
          </w:rPr>
          <w:t>INDIVIDUAL VS. GROUP APPROACH IN DECISION MAKING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</w:t>
        </w:r>
        <w:r w:rsidRPr="000C74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74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74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3C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C74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7579A2" w14:textId="77777777" w:rsidR="000C742B" w:rsidRPr="000C742B" w:rsidRDefault="00C6576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EC742" w14:textId="77777777" w:rsidR="000C742B" w:rsidRPr="000C742B" w:rsidRDefault="00C65763" w:rsidP="000C742B">
    <w:pPr>
      <w:pStyle w:val="Header"/>
      <w:rPr>
        <w:rFonts w:ascii="Times New Roman" w:hAnsi="Times New Roman" w:cs="Times New Roman"/>
        <w:sz w:val="24"/>
        <w:szCs w:val="24"/>
      </w:rPr>
    </w:pPr>
    <w:r w:rsidRPr="000C742B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5183242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C742B">
          <w:rPr>
            <w:rFonts w:ascii="Times New Roman" w:hAnsi="Times New Roman" w:cs="Times New Roman"/>
            <w:sz w:val="24"/>
            <w:szCs w:val="24"/>
          </w:rPr>
          <w:t>INDIVIDUAL VS. GROUP APPROACH IN DECISION MAKING</w:t>
        </w:r>
      </w:sdtContent>
    </w:sdt>
  </w:p>
  <w:p w14:paraId="31AEECDE" w14:textId="77777777" w:rsidR="000C742B" w:rsidRPr="000C742B" w:rsidRDefault="00C6576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xNzA1MDI2M7E0NrJQ0lEKTi0uzszPAykwrAUA/lDREywAAAA="/>
  </w:docVars>
  <w:rsids>
    <w:rsidRoot w:val="00C10E1B"/>
    <w:rsid w:val="00AC3CDD"/>
    <w:rsid w:val="00C10E1B"/>
    <w:rsid w:val="00C6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D78BA7-3188-4B92-8B8D-5E0A7CF0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ECC"/>
  </w:style>
  <w:style w:type="paragraph" w:styleId="Footer">
    <w:name w:val="footer"/>
    <w:basedOn w:val="Normal"/>
    <w:link w:val="FooterChar"/>
    <w:uiPriority w:val="99"/>
    <w:unhideWhenUsed/>
    <w:rsid w:val="00C46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CC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C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Antony Ouma</cp:lastModifiedBy>
  <cp:revision>13</cp:revision>
  <dcterms:created xsi:type="dcterms:W3CDTF">2017-11-18T08:13:00Z</dcterms:created>
  <dcterms:modified xsi:type="dcterms:W3CDTF">2017-11-19T22:37:00Z</dcterms:modified>
</cp:coreProperties>
</file>